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731C5F">
        <w:tc>
          <w:tcPr>
            <w:tcW w:w="1985" w:type="dxa"/>
            <w:shd w:val="clear" w:color="auto" w:fill="auto"/>
          </w:tcPr>
          <w:p w:rsidR="00731C5F" w:rsidRDefault="00AB57F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731C5F" w:rsidRDefault="00AB5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Автономная некоммерческая образовательная организация</w:t>
            </w:r>
          </w:p>
          <w:p w:rsidR="00731C5F" w:rsidRDefault="00AB5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:rsidR="00731C5F" w:rsidRDefault="00AB57FF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«Сибирский университет потребительской кооперации»</w:t>
            </w:r>
          </w:p>
          <w:p w:rsidR="00731C5F" w:rsidRDefault="00731C5F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731C5F">
        <w:tc>
          <w:tcPr>
            <w:tcW w:w="9853" w:type="dxa"/>
            <w:shd w:val="clear" w:color="auto" w:fill="auto"/>
          </w:tcPr>
          <w:p w:rsidR="00731C5F" w:rsidRDefault="00AB57FF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:rsidR="00731C5F" w:rsidRDefault="00AB57F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Проректор по учебной работе </w:t>
            </w:r>
          </w:p>
          <w:p w:rsidR="00731C5F" w:rsidRDefault="00AB57FF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drawing>
                <wp:inline distT="0" distB="0" distL="0" distR="0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Ватлина</w:t>
            </w:r>
            <w:proofErr w:type="spellEnd"/>
          </w:p>
          <w:p w:rsidR="00731C5F" w:rsidRDefault="00AB57F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27 мая 2026г.</w:t>
            </w:r>
          </w:p>
        </w:tc>
      </w:tr>
    </w:tbl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AB57F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31C5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C5F" w:rsidRDefault="00AB57FF" w:rsidP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Рабочая ПРОГРАММа дисциплины</w:t>
            </w:r>
          </w:p>
          <w:p w:rsidR="00731C5F" w:rsidRDefault="0073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731C5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C5F" w:rsidRDefault="00AB57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ОД.10  ОСНОВЫ БЕЗОПАСНОСТИ И ЗАЩИТЫ РОДИНЫ</w:t>
            </w:r>
          </w:p>
        </w:tc>
      </w:tr>
    </w:tbl>
    <w:p w:rsidR="00731C5F" w:rsidRDefault="00731C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:rsidR="00731C5F" w:rsidRDefault="00AB57F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40.02.04 Юриспруденция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</w:t>
      </w: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(направление: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proofErr w:type="gramEnd"/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Квалификация выпускника: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Юрист</w:t>
      </w:r>
    </w:p>
    <w:p w:rsidR="00731C5F" w:rsidRDefault="00731C5F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F4634" w:rsidRPr="00DF4634" w:rsidRDefault="00DF4634" w:rsidP="00DF4634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bookmarkStart w:id="0" w:name="_GoBack"/>
      <w:bookmarkEnd w:id="0"/>
    </w:p>
    <w:p w:rsidR="00DF4634" w:rsidRPr="00DF4634" w:rsidRDefault="00DF4634" w:rsidP="00DF463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463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2025</w:t>
      </w: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 w:rsidP="00DF463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2026</w:t>
      </w: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</w:pPr>
    </w:p>
    <w:p w:rsidR="00731C5F" w:rsidRDefault="00AB5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  <w:br w:type="page"/>
      </w:r>
    </w:p>
    <w:p w:rsidR="00731C5F" w:rsidRDefault="00731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Рабочая программа дисциплины «</w:t>
      </w:r>
      <w:bookmarkStart w:id="1" w:name="_Hlk161322010"/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0"/>
          <w14:ligatures w14:val="none"/>
        </w:rPr>
        <w:t>Основы безопасности и защиты Родины</w:t>
      </w:r>
      <w:bookmarkEnd w:id="1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40.02.04 Юриспруденция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(направление: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,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Минопросвещения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России от 27 октября 2023 № 798.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proofErr w:type="gramEnd"/>
    </w:p>
    <w:p w:rsidR="00731C5F" w:rsidRDefault="00731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bookmarkStart w:id="2" w:name="_Hlk88508451"/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СОСТАВИТЕЛЬ: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t xml:space="preserve"> </w:t>
      </w:r>
    </w:p>
    <w:p w:rsidR="00731C5F" w:rsidRDefault="00AB5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Абрамова Е.А., канд. мед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аук, доцент </w:t>
      </w:r>
      <w:bookmarkStart w:id="3" w:name="_Hlk161322483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кафедры естественных наук и безопасности жизнедеятельности   </w:t>
      </w:r>
    </w:p>
    <w:bookmarkEnd w:id="3"/>
    <w:p w:rsidR="00731C5F" w:rsidRDefault="00731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РЕЦЕНЗЕНТ:</w:t>
      </w:r>
    </w:p>
    <w:p w:rsidR="00731C5F" w:rsidRDefault="00AB5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4" w:name="_Hlk88509022"/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Мальгин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Е.Л., канд.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наук</w:t>
      </w:r>
      <w:bookmarkEnd w:id="4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доцент кафедры естественных наук и безопасности жизнедеятельности   </w:t>
      </w:r>
    </w:p>
    <w:bookmarkEnd w:id="2"/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tabs>
          <w:tab w:val="left" w:pos="709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дисциплины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«Основы безопасности и защиты Родины»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на заседании кафедры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естественных наук и безопасности жизнедеятельности, протокол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B5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202</w:t>
      </w:r>
      <w:r w:rsidRPr="00AB5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C5F" w:rsidRDefault="00731C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5" w:name="_Hlk88508521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Заведующий кафедрой</w:t>
      </w:r>
    </w:p>
    <w:p w:rsidR="00731C5F" w:rsidRDefault="00AB57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естественных наук и безопасности жизнедеятельности </w:t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>
            <wp:extent cx="832485" cy="300355"/>
            <wp:effectExtent l="0" t="0" r="571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В.Ю. Листков</w:t>
      </w:r>
    </w:p>
    <w:bookmarkEnd w:id="5"/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lastRenderedPageBreak/>
        <w:t>СОДЕРЖАНИЕ</w:t>
      </w:r>
    </w:p>
    <w:p w:rsidR="00731C5F" w:rsidRDefault="00731C5F">
      <w:pPr>
        <w:spacing w:after="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4"/>
          <w:highlight w:val="yellow"/>
          <w14:ligatures w14:val="none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9007"/>
        <w:gridCol w:w="800"/>
      </w:tblGrid>
      <w:tr w:rsidR="00731C5F">
        <w:trPr>
          <w:trHeight w:val="394"/>
        </w:trPr>
        <w:tc>
          <w:tcPr>
            <w:tcW w:w="9007" w:type="dxa"/>
          </w:tcPr>
          <w:p w:rsidR="00731C5F" w:rsidRDefault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1. ОБЩАЯ ХАРАКТЕРИСТИКА ПРОГРАММЫ ДИСЦИПЛИНЫ</w:t>
            </w:r>
          </w:p>
          <w:p w:rsidR="00731C5F" w:rsidRDefault="00731C5F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4</w:t>
            </w:r>
          </w:p>
        </w:tc>
      </w:tr>
      <w:tr w:rsidR="00731C5F">
        <w:trPr>
          <w:trHeight w:val="720"/>
        </w:trPr>
        <w:tc>
          <w:tcPr>
            <w:tcW w:w="9007" w:type="dxa"/>
          </w:tcPr>
          <w:p w:rsidR="00731C5F" w:rsidRDefault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2. СТРУКТУРА И СОДЕРЖАНИЕ ПРОГРАММЫ ДИСЦИПЛИНЫ</w:t>
            </w:r>
          </w:p>
          <w:p w:rsidR="00731C5F" w:rsidRDefault="00731C5F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6</w:t>
            </w:r>
          </w:p>
        </w:tc>
      </w:tr>
      <w:tr w:rsidR="00731C5F">
        <w:trPr>
          <w:trHeight w:val="594"/>
        </w:trPr>
        <w:tc>
          <w:tcPr>
            <w:tcW w:w="9007" w:type="dxa"/>
          </w:tcPr>
          <w:p w:rsidR="00731C5F" w:rsidRDefault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3. УСЛОВИЯ РЕАЛИЗАЦИИ ПРОГРАММЫ ДИСЦИПЛИНЫ</w:t>
            </w:r>
          </w:p>
          <w:p w:rsidR="00731C5F" w:rsidRDefault="00731C5F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14</w:t>
            </w:r>
          </w:p>
        </w:tc>
      </w:tr>
      <w:tr w:rsidR="00731C5F">
        <w:trPr>
          <w:trHeight w:val="692"/>
        </w:trPr>
        <w:tc>
          <w:tcPr>
            <w:tcW w:w="9007" w:type="dxa"/>
          </w:tcPr>
          <w:p w:rsidR="00731C5F" w:rsidRDefault="00AB57FF" w:rsidP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4. КОНТРОЛЬ И ОЦЕНКА РЕЗУЛЬТАТОВ ОСВОЕНИЯ ПРОГРАММЫ ДИСЦИПЛИНЫ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14:ligatures w14:val="none"/>
              </w:rPr>
              <w:t xml:space="preserve"> </w:t>
            </w: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16</w:t>
            </w: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highlight w:val="yellow"/>
          <w14:ligatures w14:val="none"/>
        </w:rPr>
      </w:pPr>
    </w:p>
    <w:p w:rsidR="00731C5F" w:rsidRPr="00AB57FF" w:rsidRDefault="00AB57FF" w:rsidP="00AB57FF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14:ligatures w14:val="none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1. ОБЩАЯ ХАРАКТЕРИСТИКА ПРОГРАММЫ ДИСЦИПЛИНЫ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1.1. Область применения программы</w:t>
      </w:r>
    </w:p>
    <w:p w:rsidR="00731C5F" w:rsidRDefault="00AB57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Программа  дисциплины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является частью основной образовательной программы в соответствии с ФГОС СПО по специальности 40.02.04 Юриспруденция (направление: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квалификация Юрист.</w:t>
      </w:r>
      <w:proofErr w:type="gramEnd"/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1.2. Место дисциплины в структуре основной профессиональной образовательной программы: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дисциплина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относится к базовой части цикла учебного цикла подготовки специалистов 40.02.04 Юриспруденция ОД.10 и является обязательной для изучения. 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Изучение дисциплины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1.3. Цель и планируемые результаты освоения дисциплины: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Цели и задачи дисциплины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требования к результатам освоения дисциплины: 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личностные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умение самостоятельно определять цели деятельности и составлять планы деятельности; самостоятельно осуществлять,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контролировать и корректировать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деятельность; использовать все возможные ресурсы для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умение самостоятельно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оценивать и принимать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решения, определяющие стратегию поведения, с учетом гражданских и нравственных ценностей;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предметные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распространенных опасных и чрезвычайных ситуаций природного, техногенного и социального характера;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731C5F" w:rsidRDefault="00731C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731C5F" w:rsidRDefault="00731C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Pr="00AB57FF" w:rsidRDefault="00AB57FF" w:rsidP="00AB57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2. СТРУКТУРА И СОДЕРЖАНИЕ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</w:t>
      </w:r>
    </w:p>
    <w:p w:rsidR="00731C5F" w:rsidRDefault="00731C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262"/>
        <w:gridCol w:w="2591"/>
      </w:tblGrid>
      <w:tr w:rsidR="00731C5F">
        <w:trPr>
          <w:trHeight w:val="490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731C5F">
        <w:trPr>
          <w:trHeight w:val="574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68</w:t>
            </w:r>
          </w:p>
        </w:tc>
      </w:tr>
      <w:tr w:rsidR="00731C5F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731C5F">
        <w:trPr>
          <w:trHeight w:val="336"/>
        </w:trPr>
        <w:tc>
          <w:tcPr>
            <w:tcW w:w="5000" w:type="pct"/>
            <w:gridSpan w:val="2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731C5F">
        <w:trPr>
          <w:trHeight w:val="490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31C5F">
        <w:trPr>
          <w:trHeight w:val="490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731C5F">
        <w:trPr>
          <w:trHeight w:val="267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31C5F">
        <w:trPr>
          <w:trHeight w:val="331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 с оценкой</w:t>
            </w: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sectPr w:rsidR="00731C5F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2.2. Тематический план и содержание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</w:t>
      </w:r>
    </w:p>
    <w:p w:rsidR="00731C5F" w:rsidRDefault="00731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9"/>
        <w:gridCol w:w="7457"/>
        <w:gridCol w:w="1066"/>
        <w:gridCol w:w="1069"/>
        <w:gridCol w:w="1948"/>
      </w:tblGrid>
      <w:tr w:rsidR="00731C5F">
        <w:trPr>
          <w:trHeight w:val="20"/>
        </w:trPr>
        <w:tc>
          <w:tcPr>
            <w:tcW w:w="1114" w:type="pct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ч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731C5F">
        <w:trPr>
          <w:trHeight w:val="371"/>
        </w:trPr>
        <w:tc>
          <w:tcPr>
            <w:tcW w:w="1114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pct"/>
            <w:gridSpan w:val="2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31C5F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</w:t>
            </w:r>
            <w:r>
              <w:t xml:space="preserve">. </w:t>
            </w:r>
            <w:bookmarkStart w:id="6" w:name="_Hlk16131648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аспекты основ безопасности жизнедеятельности</w:t>
            </w:r>
            <w:bookmarkEnd w:id="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731C5F" w:rsidRDefault="00AB57F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bookmarkStart w:id="8" w:name="_Hlk161338704"/>
            <w:bookmarkStart w:id="9" w:name="_Hlk16131669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114"/>
        </w:trPr>
        <w:tc>
          <w:tcPr>
            <w:tcW w:w="1114" w:type="pct"/>
            <w:vMerge w:val="restart"/>
          </w:tcPr>
          <w:p w:rsidR="00731C5F" w:rsidRDefault="00AB57FF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1.3. </w:t>
            </w:r>
            <w:bookmarkStart w:id="11" w:name="_Hlk16131694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/>
          </w:tcPr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2" w:name="_Hlk161316997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3625" w:type="pct"/>
            <w:gridSpan w:val="2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16131706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Безопасность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3"/>
      <w:tr w:rsidR="00731C5F">
        <w:trPr>
          <w:trHeight w:val="340"/>
        </w:trPr>
        <w:tc>
          <w:tcPr>
            <w:tcW w:w="1114" w:type="pct"/>
            <w:vMerge w:val="restar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bookmarkStart w:id="14" w:name="_Hlk161341841"/>
            <w:bookmarkStart w:id="15" w:name="_Hlk16131730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15"/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bookmarkStart w:id="17" w:name="_Hlk16131738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_Hlk16131743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3625" w:type="pct"/>
            <w:gridSpan w:val="2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" w:name="_Hlk16131746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3.1. </w:t>
            </w:r>
            <w:bookmarkStart w:id="20" w:name="_Hlk16131749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Нормативно-правовые основы безопасности жизнедеятельности</w:t>
            </w:r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_Hlk1613175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пожарной безопасности». Федеральный Закон от 06.03.2006 года № 35-ФЗ «О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3.2. </w:t>
            </w:r>
            <w:bookmarkStart w:id="22" w:name="_Hlk16131765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чрезвычайных ситуаций</w:t>
            </w:r>
            <w:bookmarkEnd w:id="2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_Hlk16131775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731C5F" w:rsidRDefault="00AB57FF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  <w:bookmarkStart w:id="24" w:name="_Hlk16131781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природного характера</w:t>
            </w:r>
            <w:bookmarkEnd w:id="2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_Hlk16131787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ЧС природного характера.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спорадия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3.4. </w:t>
            </w:r>
            <w:bookmarkStart w:id="26" w:name="_Hlk161317977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техногенного характера</w:t>
            </w:r>
            <w:bookmarkEnd w:id="2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_Hlk1613181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аварийно-химически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веществ – АХОВ), аварии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гидродинамически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-опасных объектах, их характеристика, меры защиты.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3.5. </w:t>
            </w:r>
            <w:bookmarkStart w:id="28" w:name="_Hlk16131827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военного времени</w:t>
            </w:r>
            <w:bookmarkEnd w:id="2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_Hlk16131836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3.6. </w:t>
            </w:r>
            <w:bookmarkStart w:id="30" w:name="_Hlk16131847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опасности и защита от них</w:t>
            </w:r>
            <w:bookmarkEnd w:id="3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Hlk16131853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3.7. </w:t>
            </w:r>
            <w:bookmarkStart w:id="32" w:name="_Hlk161342597"/>
            <w:bookmarkStart w:id="33" w:name="_Hlk16131864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_Hlk16131869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3.8. </w:t>
            </w:r>
            <w:bookmarkStart w:id="35" w:name="_Hlk161342666"/>
            <w:bookmarkStart w:id="36" w:name="_Hlk16131876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Гражданская оборона, ее предназначение, структура, задачи</w:t>
            </w:r>
            <w:bookmarkEnd w:id="3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36"/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_Hlk16131879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3.9. </w:t>
            </w:r>
            <w:bookmarkStart w:id="38" w:name="_Hlk16134302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Прогнозирование и оценка радиационной обстановки</w:t>
            </w:r>
            <w:bookmarkEnd w:id="3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_Hlk16131909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3.10. </w:t>
            </w:r>
            <w:bookmarkStart w:id="40" w:name="_Hlk161343101"/>
            <w:bookmarkStart w:id="41" w:name="_Hlk16131918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41"/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_Hlk1613192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газодымозащитный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"/>
        </w:trPr>
        <w:tc>
          <w:tcPr>
            <w:tcW w:w="3625" w:type="pct"/>
            <w:gridSpan w:val="2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4.1. </w:t>
            </w:r>
            <w:bookmarkStart w:id="43" w:name="_Hlk161343210"/>
            <w:bookmarkStart w:id="44" w:name="_Hlk16131936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bookmarkEnd w:id="4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_Hlk1613193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4.2. </w:t>
            </w:r>
            <w:bookmarkStart w:id="46" w:name="_Hlk16131957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Автономное выживание</w:t>
            </w:r>
            <w:bookmarkEnd w:id="4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_Hlk1613196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4.3. </w:t>
            </w:r>
            <w:bookmarkStart w:id="48" w:name="_Hlk161343527"/>
            <w:bookmarkStart w:id="49" w:name="_Hlk161319657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_Hlk1613196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27"/>
        </w:trPr>
        <w:tc>
          <w:tcPr>
            <w:tcW w:w="3625" w:type="pct"/>
            <w:gridSpan w:val="2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bookmarkStart w:id="51" w:name="_Hlk16131973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5.1. </w:t>
            </w:r>
            <w:bookmarkStart w:id="52" w:name="_Hlk16131977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создания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Вооруженных Сил России. Боевые традиции, символы воинской чести</w:t>
            </w:r>
            <w:bookmarkEnd w:id="5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Hlk16131979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5.2. </w:t>
            </w:r>
            <w:bookmarkStart w:id="54" w:name="_Hlk16131993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структура Вооруженных Сил РФ. Порядок прохождения военной службы</w:t>
            </w:r>
            <w:bookmarkEnd w:id="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Hlk1613200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5.3. </w:t>
            </w:r>
            <w:bookmarkStart w:id="56" w:name="_Hlk16132012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Элементы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военной подготовки</w:t>
            </w:r>
            <w:bookmarkEnd w:id="5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Hlk1613201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3625" w:type="pct"/>
            <w:gridSpan w:val="2"/>
          </w:tcPr>
          <w:p w:rsidR="00731C5F" w:rsidRDefault="00AB57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3625" w:type="pct"/>
            <w:gridSpan w:val="2"/>
          </w:tcPr>
          <w:p w:rsidR="00731C5F" w:rsidRDefault="00AB57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  <w:sectPr w:rsidR="00731C5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3. УСЛОВИЯ РЕАЛИЗАЦИИ ПРОГРАММЫ ДИСЦИПЛИНЫ</w:t>
      </w:r>
    </w:p>
    <w:p w:rsidR="00731C5F" w:rsidRDefault="00731C5F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731C5F" w:rsidRDefault="00AB57F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  <w:t xml:space="preserve"> Материально-техническая база соответствует действующим санитарным и противопожарным нормам.</w:t>
      </w:r>
    </w:p>
    <w:p w:rsidR="00731C5F" w:rsidRDefault="00AB57FF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Для реализации программы учебной дисциплины должны быть предусмотрены следующие специальные помещения:</w:t>
      </w:r>
    </w:p>
    <w:p w:rsidR="00731C5F" w:rsidRDefault="00AB57F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Кабинет «Лаборатория безопасности жизнедеятельности 20 (УК 2)»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оснащенный 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борудованием: столы рабочие и стулья на 28 рабочих мест; видеодвойка «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S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безопасной</w:t>
      </w:r>
      <w:proofErr w:type="gram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731C5F" w:rsidRDefault="00731C5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3.2. Информационное обеспечение реализации программы</w:t>
      </w: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3.2.1. Основная литература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Каракеян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Каракеян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И. М. Никулина. - 2-е изд.,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.и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доп. - М.: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2023. - 336с.: ил. - (Профессиональное образование).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Библиогр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с. 298. - ISBN 978-5-9916-4679-6.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2023. - 400с. 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(Высшее образование: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Бакалавриат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Библиогр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с.302-303. - ISBN 978-5-91134-831-1. - ISBN 978-5-16-009365-9.</w:t>
      </w:r>
    </w:p>
    <w:p w:rsidR="00731C5F" w:rsidRDefault="00AB57FF">
      <w:pPr>
        <w:tabs>
          <w:tab w:val="left" w:pos="709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3.2.2. Дополнительная литература: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Родионова, О. М.  Медико-биологические основы безопасности. Охрана труда: учебник для среднего профессионального образования / О. М. Родионова, Д. А. Семенов. - Москва: 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2021. - 441 с. - (Профессиональное образование). - ISBN 978-5-534-01569-0. - Текст: электронный // Образовательная платформа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[сайт]. - URL: https://urait.ru/bcode/471144.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Беляков, Г. И.  Пожарная безопасность: учебное пособие для среднего профессионального образования / Г. И. Беляков. - 2-е изд. - Москва: 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2021. - 143 с. - (Профессиональное образование). - ISBN 978-5-534-12955-7.  Текст: электронный // Образовательная платформа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[сайт]. - URL: https://urait.ru/bcode/469909.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Беляков, Г. И.  Электробезопасность: учебное пособие для среднего профессионального образования / Г. И. Беляков. - Москва: 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2021. - 125 с. - (Профессиональное образование). - ISBN 978-5-534-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10906-1. - Текст: электронный // Образовательная платформа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[сайт]. - URL: https://urait.ru/bcode/469911.</w:t>
      </w:r>
    </w:p>
    <w:p w:rsidR="00731C5F" w:rsidRDefault="00AB57FF">
      <w:pPr>
        <w:tabs>
          <w:tab w:val="left" w:pos="709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3.2.3. Нормативные документы: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8" w:name="_Hlk161344289"/>
      <w:r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Российская Федерация. Законы. Федеральный Закон от 21.12.1994 г. № 69-ФЗ «О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безопасности»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Уголовный кодекс Российской Федерации [Электронный ресурс] / Режим доступа: http://base.garant.ru/10108000/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Федеральный закон от 30 марта 1999 г. № 52-ФЗ «С санитарн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21 декабря 1994 г. №69-ФЗ «О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безопасности»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безопасности». </w:t>
      </w:r>
    </w:p>
    <w:bookmarkEnd w:id="58"/>
    <w:p w:rsidR="00731C5F" w:rsidRDefault="00731C5F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3.2.4. Электронные издания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Сибирского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университета потребительской кооперации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http://bzhde.ru</w:t>
        </w:r>
      </w:hyperlink>
    </w:p>
    <w:bookmarkEnd w:id="59"/>
    <w:p w:rsidR="00731C5F" w:rsidRDefault="00731C5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731C5F" w:rsidRPr="00AB57FF" w:rsidRDefault="00AB57FF" w:rsidP="00AB57FF">
      <w:pPr>
        <w:pStyle w:val="aa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57FF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959"/>
        <w:gridCol w:w="3336"/>
      </w:tblGrid>
      <w:tr w:rsidR="00731C5F">
        <w:tc>
          <w:tcPr>
            <w:tcW w:w="1824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Результаты обучения</w:t>
            </w:r>
          </w:p>
        </w:tc>
        <w:tc>
          <w:tcPr>
            <w:tcW w:w="149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Критерии оценки</w:t>
            </w:r>
          </w:p>
        </w:tc>
        <w:tc>
          <w:tcPr>
            <w:tcW w:w="168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Формы и методы оценки</w:t>
            </w:r>
          </w:p>
        </w:tc>
      </w:tr>
      <w:tr w:rsidR="00731C5F">
        <w:tc>
          <w:tcPr>
            <w:tcW w:w="1824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Знания:</w:t>
            </w:r>
          </w:p>
          <w:p w:rsidR="00731C5F" w:rsidRDefault="00AB57FF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вооружить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обучаемых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теоретическими знаниями и практическими навыками, необходимыми для: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создания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комфортного (нормативного) состояния среды обитания в зонах трудовой деятельности и отдыха человека;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обеспечения устойчивости функционирования объектов экономики в чрезвычайных ситуациях;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понятийно-терминологическим аппаратом в области безопасности;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принятия решения по 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основными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 менее 75% правильных ответов.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Актуальность темы,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 xml:space="preserve">адекватность результатов поставленным целям,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Текущий контроль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при проведении: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-письменного/устного опроса;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-тестирования;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-оценки результатов самостоятельной работы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(докладов, рефератов, теоретической части проектов, учебных исследований и т.д.)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форме дифференцированного зачета в виде: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-письменных/ устных ответов,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-тестирования</w:t>
            </w:r>
          </w:p>
        </w:tc>
      </w:tr>
      <w:tr w:rsidR="00731C5F">
        <w:tc>
          <w:tcPr>
            <w:tcW w:w="1824" w:type="pct"/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Умения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разработки и реализации мер защиты человека и среды обитания от негативных воздействий;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принятия оптимальных решений,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минимизирующих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работе с действующими федеральными законами, нормативными и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техническими документами, необходимыми для осуществления профессиональной деятельности.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способам и технологиями защиты в чрезвычайных ситуациях; 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навыкам проведения обеспечению доступа пользователей информации в условиях ЧС.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применять первичные средства пожаротушения;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пользоваться средствами индивидуальной защиты;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и способам оказания первой помощи в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экстремальных ситуациях;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проведению сердечно-легочной реанимации на манекене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Little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Anne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731C5F" w:rsidRDefault="00731C5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9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Точность оценки, самооценки выполнения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Соответствие требованиям инструкций, регламентов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Рациональность действий  и т.д.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Текущий контроль: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оценка заданий для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самостоятельной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работы,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: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экспертная оценка выполнения практических заданий на зачете 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sectPr w:rsidR="00731C5F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5F" w:rsidRDefault="00AB57FF">
      <w:pPr>
        <w:spacing w:line="240" w:lineRule="auto"/>
      </w:pPr>
      <w:r>
        <w:separator/>
      </w:r>
    </w:p>
  </w:endnote>
  <w:endnote w:type="continuationSeparator" w:id="0">
    <w:p w:rsidR="00731C5F" w:rsidRDefault="00AB5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C5F" w:rsidRDefault="00731C5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C5F" w:rsidRDefault="00731C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5F" w:rsidRDefault="00AB57FF">
      <w:pPr>
        <w:spacing w:after="0"/>
      </w:pPr>
      <w:r>
        <w:separator/>
      </w:r>
    </w:p>
  </w:footnote>
  <w:footnote w:type="continuationSeparator" w:id="0">
    <w:p w:rsidR="00731C5F" w:rsidRDefault="00AB57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multilevel"/>
    <w:tmpl w:val="070D38D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31552"/>
    <w:multiLevelType w:val="hybridMultilevel"/>
    <w:tmpl w:val="902C60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E226C"/>
    <w:multiLevelType w:val="multilevel"/>
    <w:tmpl w:val="43AE226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90" w:hanging="360"/>
      </w:pPr>
    </w:lvl>
    <w:lvl w:ilvl="2">
      <w:start w:val="1"/>
      <w:numFmt w:val="lowerRoman"/>
      <w:lvlText w:val="%3."/>
      <w:lvlJc w:val="right"/>
      <w:pPr>
        <w:ind w:left="1610" w:hanging="180"/>
      </w:pPr>
    </w:lvl>
    <w:lvl w:ilvl="3">
      <w:start w:val="1"/>
      <w:numFmt w:val="decimal"/>
      <w:lvlText w:val="%4."/>
      <w:lvlJc w:val="left"/>
      <w:pPr>
        <w:ind w:left="2330" w:hanging="360"/>
      </w:pPr>
    </w:lvl>
    <w:lvl w:ilvl="4">
      <w:start w:val="1"/>
      <w:numFmt w:val="lowerLetter"/>
      <w:lvlText w:val="%5."/>
      <w:lvlJc w:val="left"/>
      <w:pPr>
        <w:ind w:left="3050" w:hanging="360"/>
      </w:pPr>
    </w:lvl>
    <w:lvl w:ilvl="5">
      <w:start w:val="1"/>
      <w:numFmt w:val="lowerRoman"/>
      <w:lvlText w:val="%6."/>
      <w:lvlJc w:val="right"/>
      <w:pPr>
        <w:ind w:left="3770" w:hanging="180"/>
      </w:pPr>
    </w:lvl>
    <w:lvl w:ilvl="6">
      <w:start w:val="1"/>
      <w:numFmt w:val="decimal"/>
      <w:lvlText w:val="%7."/>
      <w:lvlJc w:val="left"/>
      <w:pPr>
        <w:ind w:left="4490" w:hanging="360"/>
      </w:pPr>
    </w:lvl>
    <w:lvl w:ilvl="7">
      <w:start w:val="1"/>
      <w:numFmt w:val="lowerLetter"/>
      <w:lvlText w:val="%8."/>
      <w:lvlJc w:val="left"/>
      <w:pPr>
        <w:ind w:left="5210" w:hanging="360"/>
      </w:pPr>
    </w:lvl>
    <w:lvl w:ilvl="8">
      <w:start w:val="1"/>
      <w:numFmt w:val="lowerRoman"/>
      <w:lvlText w:val="%9."/>
      <w:lvlJc w:val="right"/>
      <w:pPr>
        <w:ind w:left="5930" w:hanging="180"/>
      </w:pPr>
    </w:lvl>
  </w:abstractNum>
  <w:abstractNum w:abstractNumId="3">
    <w:nsid w:val="506B4EFD"/>
    <w:multiLevelType w:val="multilevel"/>
    <w:tmpl w:val="506B4EFD"/>
    <w:lvl w:ilvl="0">
      <w:start w:val="1"/>
      <w:numFmt w:val="decimal"/>
      <w:lvlText w:val="%1."/>
      <w:lvlJc w:val="left"/>
      <w:pPr>
        <w:tabs>
          <w:tab w:val="left" w:pos="700"/>
        </w:tabs>
        <w:ind w:left="624" w:hanging="284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5EEB1F9B"/>
    <w:multiLevelType w:val="multilevel"/>
    <w:tmpl w:val="5EEB1F9B"/>
    <w:lvl w:ilvl="0">
      <w:start w:val="1"/>
      <w:numFmt w:val="decimal"/>
      <w:lvlText w:val="%1."/>
      <w:lvlJc w:val="left"/>
      <w:pPr>
        <w:tabs>
          <w:tab w:val="left" w:pos="1020"/>
        </w:tabs>
        <w:ind w:left="10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601960F0"/>
    <w:multiLevelType w:val="multilevel"/>
    <w:tmpl w:val="601960F0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4C"/>
    <w:rsid w:val="00005E80"/>
    <w:rsid w:val="000273B0"/>
    <w:rsid w:val="000513A2"/>
    <w:rsid w:val="00057B92"/>
    <w:rsid w:val="00072157"/>
    <w:rsid w:val="00074C7C"/>
    <w:rsid w:val="00097D54"/>
    <w:rsid w:val="000C6B20"/>
    <w:rsid w:val="001615AA"/>
    <w:rsid w:val="001E495F"/>
    <w:rsid w:val="001F44A7"/>
    <w:rsid w:val="0022627D"/>
    <w:rsid w:val="0026209B"/>
    <w:rsid w:val="0027169F"/>
    <w:rsid w:val="002739EB"/>
    <w:rsid w:val="002B6D0A"/>
    <w:rsid w:val="002C36EF"/>
    <w:rsid w:val="002F73D2"/>
    <w:rsid w:val="00350E46"/>
    <w:rsid w:val="003D23DC"/>
    <w:rsid w:val="003D2EFE"/>
    <w:rsid w:val="00414492"/>
    <w:rsid w:val="00435E3F"/>
    <w:rsid w:val="00481C28"/>
    <w:rsid w:val="004E7184"/>
    <w:rsid w:val="00513924"/>
    <w:rsid w:val="00550CF2"/>
    <w:rsid w:val="00595977"/>
    <w:rsid w:val="005A5116"/>
    <w:rsid w:val="005E7E07"/>
    <w:rsid w:val="00674100"/>
    <w:rsid w:val="00676B29"/>
    <w:rsid w:val="006A3F4C"/>
    <w:rsid w:val="006D31C7"/>
    <w:rsid w:val="00731C5F"/>
    <w:rsid w:val="0077192B"/>
    <w:rsid w:val="007A50B7"/>
    <w:rsid w:val="0085299E"/>
    <w:rsid w:val="00862ED5"/>
    <w:rsid w:val="00863D29"/>
    <w:rsid w:val="0087213B"/>
    <w:rsid w:val="00921F5B"/>
    <w:rsid w:val="009423D6"/>
    <w:rsid w:val="0094372E"/>
    <w:rsid w:val="00972ECF"/>
    <w:rsid w:val="00A43601"/>
    <w:rsid w:val="00A765F8"/>
    <w:rsid w:val="00A83B74"/>
    <w:rsid w:val="00A9023A"/>
    <w:rsid w:val="00AA3123"/>
    <w:rsid w:val="00AB57FF"/>
    <w:rsid w:val="00AE12AF"/>
    <w:rsid w:val="00AE3C41"/>
    <w:rsid w:val="00B03FBC"/>
    <w:rsid w:val="00B27C6D"/>
    <w:rsid w:val="00B71B35"/>
    <w:rsid w:val="00B946B8"/>
    <w:rsid w:val="00C57174"/>
    <w:rsid w:val="00CD42CB"/>
    <w:rsid w:val="00D10912"/>
    <w:rsid w:val="00D131C2"/>
    <w:rsid w:val="00D24531"/>
    <w:rsid w:val="00D24CC9"/>
    <w:rsid w:val="00D52EA5"/>
    <w:rsid w:val="00DA6B5F"/>
    <w:rsid w:val="00DC5954"/>
    <w:rsid w:val="00DF4634"/>
    <w:rsid w:val="00E42302"/>
    <w:rsid w:val="00E645A5"/>
    <w:rsid w:val="00E75ABE"/>
    <w:rsid w:val="00EA02BF"/>
    <w:rsid w:val="00EA4509"/>
    <w:rsid w:val="00EE5D0F"/>
    <w:rsid w:val="00F077CC"/>
    <w:rsid w:val="00F101E7"/>
    <w:rsid w:val="00F13605"/>
    <w:rsid w:val="00F34BDC"/>
    <w:rsid w:val="00F4099A"/>
    <w:rsid w:val="00F63DC9"/>
    <w:rsid w:val="00FA019E"/>
    <w:rsid w:val="23711E41"/>
    <w:rsid w:val="309F03B1"/>
    <w:rsid w:val="66DD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EmptyLayoutCell">
    <w:name w:val="EmptyLayoutCell"/>
    <w:basedOn w:val="a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a">
    <w:name w:val="List Paragraph"/>
    <w:basedOn w:val="a"/>
    <w:link w:val="ab"/>
    <w:uiPriority w:val="34"/>
    <w:qFormat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b">
    <w:name w:val="Абзац списка Знак"/>
    <w:link w:val="aa"/>
    <w:uiPriority w:val="34"/>
    <w:qFormat/>
    <w:locked/>
    <w:rPr>
      <w:kern w:val="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EmptyLayoutCell">
    <w:name w:val="EmptyLayoutCell"/>
    <w:basedOn w:val="a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a">
    <w:name w:val="List Paragraph"/>
    <w:basedOn w:val="a"/>
    <w:link w:val="ab"/>
    <w:uiPriority w:val="34"/>
    <w:qFormat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b">
    <w:name w:val="Абзац списка Знак"/>
    <w:link w:val="aa"/>
    <w:uiPriority w:val="34"/>
    <w:qFormat/>
    <w:locked/>
    <w:rPr>
      <w:kern w:val="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4650</Words>
  <Characters>26510</Characters>
  <Application>Microsoft Office Word</Application>
  <DocSecurity>0</DocSecurity>
  <Lines>220</Lines>
  <Paragraphs>62</Paragraphs>
  <ScaleCrop>false</ScaleCrop>
  <Company/>
  <LinksUpToDate>false</LinksUpToDate>
  <CharactersWithSpaces>31098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Елена Алексеевна</dc:creator>
  <cp:lastModifiedBy>Здоровцова Олеся Николаевна</cp:lastModifiedBy>
  <cp:revision>11</cp:revision>
  <dcterms:created xsi:type="dcterms:W3CDTF">2024-03-14T05:18:00Z</dcterms:created>
  <dcterms:modified xsi:type="dcterms:W3CDTF">2026-08-19T08:46:00Z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eyJoZGlkIjoiMWZiMjU0MjkzMzIyODIwOGU4ODFkMmNlNDM1ZThiYTMifQ==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445BF382EECF49CA8454FD578EE8872E_12</vt:lpwstr>
  </property>
</Properties>
</file>